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5EE" w:rsidRPr="00C265EE" w:rsidRDefault="00C265EE" w:rsidP="00C265EE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A21A20"/>
        </w:rPr>
      </w:pPr>
      <w:r w:rsidRPr="00C265EE">
        <w:rPr>
          <w:rFonts w:ascii="Times New Roman" w:hAnsi="Times New Roman" w:cs="Times New Roman"/>
          <w:b w:val="0"/>
          <w:bCs w:val="0"/>
          <w:color w:val="A21A20"/>
        </w:rPr>
        <w:t>Работа по выявлению и развитию способностей воспитанников</w:t>
      </w:r>
    </w:p>
    <w:p w:rsidR="00C265EE" w:rsidRPr="00C265EE" w:rsidRDefault="00C265EE" w:rsidP="00C265EE">
      <w:pPr>
        <w:shd w:val="clear" w:color="auto" w:fill="FFFFFF"/>
        <w:rPr>
          <w:rFonts w:ascii="Times New Roman" w:hAnsi="Times New Roman" w:cs="Times New Roman"/>
          <w:color w:val="544645"/>
          <w:sz w:val="28"/>
          <w:szCs w:val="28"/>
        </w:rPr>
      </w:pPr>
      <w:r w:rsidRPr="00C265EE">
        <w:rPr>
          <w:rFonts w:ascii="Times New Roman" w:hAnsi="Times New Roman" w:cs="Times New Roman"/>
          <w:noProof/>
          <w:color w:val="544645"/>
          <w:sz w:val="28"/>
          <w:szCs w:val="28"/>
          <w:lang w:eastAsia="ru-RU"/>
        </w:rPr>
        <w:drawing>
          <wp:inline distT="0" distB="0" distL="0" distR="0">
            <wp:extent cx="2190750" cy="2362200"/>
            <wp:effectExtent l="0" t="0" r="0" b="0"/>
            <wp:docPr id="1" name="cc-m-imagesubtitle-image-11308615777" descr="https://image.jimcdn.com/app/cms/image/transf/dimension=230x10000:format=png/path/scb5d954b93e53167/image/i12672137f7ffcfa4/version/152239428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1308615777" descr="https://image.jimcdn.com/app/cms/image/transf/dimension=230x10000:format=png/path/scb5d954b93e53167/image/i12672137f7ffcfa4/version/1522394283/im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 xml:space="preserve">     Каждый малыш рождается с определенными способностями, которые необходимо постоянно улучшать. А учитывая, что дошкольное учреждение - это первый социальный институт ребенка, именно ему принадлежит основная роль в этом развитии. ФГОС </w:t>
      </w:r>
      <w:proofErr w:type="gramStart"/>
      <w:r w:rsidRPr="00C265EE">
        <w:rPr>
          <w:color w:val="544645"/>
          <w:sz w:val="28"/>
          <w:szCs w:val="28"/>
        </w:rPr>
        <w:t>ДО</w:t>
      </w:r>
      <w:proofErr w:type="gramEnd"/>
      <w:r w:rsidRPr="00C265EE">
        <w:rPr>
          <w:color w:val="544645"/>
          <w:sz w:val="28"/>
          <w:szCs w:val="28"/>
        </w:rPr>
        <w:t xml:space="preserve"> определяет новый подход к дошкольному образованию. Одним из основных требований по нему является эффективное применение всех педагогических ресурсов для достижения максимального результата в воспитании и развитии будущих школьников.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     Для организации работы по выявлению и развитию у воспитанников способностей к различным видам деятельности составлен план, направленный на взаимосвязанные и интегрирующие между собой разделы педагогической работы.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      На первоначальном этапе, с целью информационного обеспечения образовательного процесса, был создан банк методической литературы, который обеспечил педагогов ДОУ необходимой теоретической информацией, которая помогает в выявлении и развитии у воспитанников к различным видам деятельности.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     Со</w:t>
      </w:r>
      <w:r>
        <w:rPr>
          <w:color w:val="544645"/>
          <w:sz w:val="28"/>
          <w:szCs w:val="28"/>
        </w:rPr>
        <w:t>вместно с педагогами ДОУ создаются условия</w:t>
      </w:r>
      <w:r w:rsidRPr="00C265EE">
        <w:rPr>
          <w:color w:val="544645"/>
          <w:sz w:val="28"/>
          <w:szCs w:val="28"/>
        </w:rPr>
        <w:t xml:space="preserve"> для развития активности и заинтересованности у детей во всех видах деятельности, что способствует выявлению способностей у наших воспитанников. На педагогических советах, семинарах-практикумах, мастер-классах и других методических мероприятиях повышается педагогическая компетентность педагогов ДОУ по данной теме.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     Совместно с педагогами планируется проведение мероприятий, которые способствуют выявлению и развитию у воспитанников ДОУ способностей к разным видам деятельности. Это всевозможные конкурсы рисунков, поделок из различного материала, спортивные соревнования, конкурсы чтецов и др. Эти мероприятия проводятся совместно с родителями, которые являются нашими партнерами в воспитании и обучении своих детей.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 xml:space="preserve">      Кроме того, были составлены схемы наблюдений за детьми в различных видах деятельности; подобраны анкеты, </w:t>
      </w:r>
      <w:proofErr w:type="spellStart"/>
      <w:r w:rsidRPr="00C265EE">
        <w:rPr>
          <w:color w:val="544645"/>
          <w:sz w:val="28"/>
          <w:szCs w:val="28"/>
        </w:rPr>
        <w:t>опросники</w:t>
      </w:r>
      <w:proofErr w:type="spellEnd"/>
      <w:r w:rsidRPr="00C265EE">
        <w:rPr>
          <w:color w:val="544645"/>
          <w:sz w:val="28"/>
          <w:szCs w:val="28"/>
        </w:rPr>
        <w:t xml:space="preserve"> для родителей, </w:t>
      </w:r>
      <w:r w:rsidRPr="00C265EE">
        <w:rPr>
          <w:color w:val="544645"/>
          <w:sz w:val="28"/>
          <w:szCs w:val="28"/>
        </w:rPr>
        <w:lastRenderedPageBreak/>
        <w:t>воспитателей, инструктора по физической культуре и музыкального руководителя.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   На этапе мониторинга предметно - пространственной развивающей среды в ДОУ для выявления у детей различного вида способностей было выявлено, что в группах имеются центры и уголки для интеллектуального, познавательного, физического развития, исследовательской, экспериментальной деятельности. Тем не менее, перед педагогами была поставлена задача по обновлению и обогащению развивающей среду интересным оборудованием, новыми дидактическими играми, опытным материалом и красочными игровыми пособиями.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  Нужно отметить, что качественному изменению группового пространства, направленного на создание условий для работы по выявлению и развитию у воспитанников способностей к различным видам деятельности, послужило участие старшего воспитателя и всего педагогического коллектива в обогащении пространственной предметно-развивающей среды в ДОУ.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Для активизации педагогов использовалась такая форма работы как конкурсное движение, которое не только мотивировало всех участников на творческую работу, но и позволило получить красочные, интересные, развивающие уголки не только в группах, но и в музыкально-спортивном зале.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    Так ежегодно в рамках реализации годовых задач ДОУ обязательно ставятся задачи о совершенствовании работы по созданию условий для самореализации способностей и воспитанию гармоничной личности ребёнка в различных видах деятельности.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> 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 w:line="276" w:lineRule="atLeast"/>
        <w:jc w:val="both"/>
        <w:rPr>
          <w:color w:val="544645"/>
          <w:sz w:val="28"/>
          <w:szCs w:val="28"/>
        </w:rPr>
      </w:pPr>
      <w:r w:rsidRPr="00C265EE">
        <w:rPr>
          <w:color w:val="544645"/>
          <w:sz w:val="28"/>
          <w:szCs w:val="28"/>
        </w:rPr>
        <w:t xml:space="preserve">     На сегодняшний день педагогами дошкольного учреждения изучены и внедряются разнообразные педагогические технологии по работе с детьми для выявления и развития способностей, что позволяет решить задачу по обновлению образовательного процесса, согласно требованиям ФГОС </w:t>
      </w:r>
      <w:proofErr w:type="gramStart"/>
      <w:r w:rsidRPr="00C265EE">
        <w:rPr>
          <w:color w:val="544645"/>
          <w:sz w:val="28"/>
          <w:szCs w:val="28"/>
        </w:rPr>
        <w:t>ДО</w:t>
      </w:r>
      <w:proofErr w:type="gramEnd"/>
      <w:r w:rsidRPr="00C265EE">
        <w:rPr>
          <w:color w:val="544645"/>
          <w:sz w:val="28"/>
          <w:szCs w:val="28"/>
        </w:rPr>
        <w:t>.</w:t>
      </w:r>
    </w:p>
    <w:p w:rsidR="00C265EE" w:rsidRPr="00C265EE" w:rsidRDefault="00C265EE" w:rsidP="00C265EE">
      <w:pPr>
        <w:pStyle w:val="1"/>
        <w:shd w:val="clear" w:color="auto" w:fill="FFFFFF"/>
        <w:spacing w:before="0" w:after="120"/>
        <w:jc w:val="center"/>
        <w:rPr>
          <w:rFonts w:ascii="Times New Roman" w:hAnsi="Times New Roman" w:cs="Times New Roman"/>
          <w:color w:val="777777"/>
        </w:rPr>
      </w:pPr>
      <w:r w:rsidRPr="00C265EE">
        <w:rPr>
          <w:rFonts w:ascii="Times New Roman" w:hAnsi="Times New Roman" w:cs="Times New Roman"/>
          <w:color w:val="777777"/>
        </w:rPr>
        <w:t>Методы диагностики по выявлению одарённых детей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360" w:afterAutospacing="0"/>
        <w:rPr>
          <w:color w:val="777777"/>
          <w:sz w:val="28"/>
          <w:szCs w:val="28"/>
        </w:rPr>
      </w:pPr>
      <w:r w:rsidRPr="00C265EE">
        <w:rPr>
          <w:color w:val="000000"/>
          <w:sz w:val="28"/>
          <w:szCs w:val="28"/>
        </w:rPr>
        <w:t>Система работы с одарёнными детьми, включает в себя основные направления, которые тесно связаны и интегрируются между собой:</w:t>
      </w:r>
    </w:p>
    <w:p w:rsidR="00C265EE" w:rsidRPr="00C265EE" w:rsidRDefault="00C265EE" w:rsidP="00C265E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>создание специальной развивающей творческой среды, способствующей выявлению одарённых детей и развитию их творческого и интеллектуального потенциала;</w:t>
      </w:r>
    </w:p>
    <w:p w:rsidR="00C265EE" w:rsidRPr="00C265EE" w:rsidRDefault="00C265EE" w:rsidP="00C265E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>работа с детьми (наблюдение, тестирование, анализ продуктов детского творчества);</w:t>
      </w:r>
    </w:p>
    <w:p w:rsidR="00C265EE" w:rsidRPr="00C265EE" w:rsidRDefault="00C265EE" w:rsidP="00C265E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>работа с родителями (беседы, анкетирование).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360" w:afterAutospacing="0"/>
        <w:rPr>
          <w:color w:val="777777"/>
          <w:sz w:val="28"/>
          <w:szCs w:val="28"/>
        </w:rPr>
      </w:pPr>
      <w:r w:rsidRPr="00C265EE">
        <w:rPr>
          <w:color w:val="000000"/>
          <w:sz w:val="28"/>
          <w:szCs w:val="28"/>
        </w:rPr>
        <w:t xml:space="preserve">Для поиска и отбора одарённых дошкольников используется поэтапная стратегия диагностики. На первом этапе отбор осуществляется на основе широкого спектра характеристик одарённости с помощью </w:t>
      </w:r>
      <w:proofErr w:type="spellStart"/>
      <w:r w:rsidRPr="00C265EE">
        <w:rPr>
          <w:color w:val="000000"/>
          <w:sz w:val="28"/>
          <w:szCs w:val="28"/>
        </w:rPr>
        <w:t>опросников</w:t>
      </w:r>
      <w:proofErr w:type="spellEnd"/>
      <w:r w:rsidRPr="00C265EE">
        <w:rPr>
          <w:color w:val="000000"/>
          <w:sz w:val="28"/>
          <w:szCs w:val="28"/>
        </w:rPr>
        <w:t xml:space="preserve">, организованного наблюдения, различных оценочных процедур, которые </w:t>
      </w:r>
      <w:r w:rsidRPr="00C265EE">
        <w:rPr>
          <w:color w:val="000000"/>
          <w:sz w:val="28"/>
          <w:szCs w:val="28"/>
        </w:rPr>
        <w:lastRenderedPageBreak/>
        <w:t>должны максимально полно отражать все стороны и проявления одарённости. На втором этапе используются более точные и более специфические диагностические процедуры (в том числе и тесты). Для оценки специальных способностей (музыкальных, математических, художественных и др.) дошкольников используются экспертные карты, содержащие компоненты специальных способностей. Диагностировать каждого ребёнка по всем методикам нецелесообразно. Поэтому можно проводить диагностику детей в выбранном направлении (психомоторная, артистическая, вокальная, хореографическая одарённость и т.д.) по результатам заполнения экспертных листов воспитателем, родителями.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360" w:afterAutospacing="0"/>
        <w:rPr>
          <w:color w:val="777777"/>
          <w:sz w:val="28"/>
          <w:szCs w:val="28"/>
        </w:rPr>
      </w:pPr>
      <w:r w:rsidRPr="00C265EE">
        <w:rPr>
          <w:color w:val="000000"/>
          <w:sz w:val="28"/>
          <w:szCs w:val="28"/>
        </w:rPr>
        <w:t>Диагностика по выявлению одарённых детей включает:</w:t>
      </w:r>
    </w:p>
    <w:p w:rsidR="00C265EE" w:rsidRPr="00C265EE" w:rsidRDefault="00C265EE" w:rsidP="00C265E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>Выявление интересов, способностей к той или иной деятельности.</w:t>
      </w:r>
    </w:p>
    <w:p w:rsidR="00C265EE" w:rsidRPr="00C265EE" w:rsidRDefault="00C265EE" w:rsidP="00C265E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>Выявление предпосылок общей одарённости.</w:t>
      </w:r>
    </w:p>
    <w:p w:rsidR="00C265EE" w:rsidRPr="00C265EE" w:rsidRDefault="00C265EE" w:rsidP="00C265E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уровня развития </w:t>
      </w:r>
      <w:proofErr w:type="spellStart"/>
      <w:r w:rsidRPr="00C265EE">
        <w:rPr>
          <w:rFonts w:ascii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Pr="00C265EE">
        <w:rPr>
          <w:rFonts w:ascii="Times New Roman" w:hAnsi="Times New Roman" w:cs="Times New Roman"/>
          <w:color w:val="000000"/>
          <w:sz w:val="28"/>
          <w:szCs w:val="28"/>
        </w:rPr>
        <w:t xml:space="preserve"> (творческих способностей) ребёнка.</w:t>
      </w:r>
      <w:r w:rsidRPr="00C265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5EE" w:rsidRPr="004B04D6" w:rsidRDefault="00C265EE" w:rsidP="00C265EE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04D6">
        <w:rPr>
          <w:rFonts w:ascii="Times New Roman" w:hAnsi="Times New Roman" w:cs="Times New Roman"/>
          <w:b/>
          <w:sz w:val="28"/>
          <w:szCs w:val="28"/>
        </w:rPr>
        <w:t>Виды способностей:</w:t>
      </w:r>
    </w:p>
    <w:p w:rsidR="00C265EE" w:rsidRPr="00C265EE" w:rsidRDefault="00C265EE" w:rsidP="00C265EE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5EE">
        <w:rPr>
          <w:rFonts w:ascii="Times New Roman" w:hAnsi="Times New Roman" w:cs="Times New Roman"/>
          <w:sz w:val="28"/>
          <w:szCs w:val="28"/>
        </w:rPr>
        <w:t xml:space="preserve">Академические способности. Составляющие: мотивационно – личностные характеристики, способности к обучению. </w:t>
      </w:r>
    </w:p>
    <w:p w:rsidR="00C265EE" w:rsidRPr="00C265EE" w:rsidRDefault="00C265EE" w:rsidP="00C265EE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5EE">
        <w:rPr>
          <w:rFonts w:ascii="Times New Roman" w:hAnsi="Times New Roman" w:cs="Times New Roman"/>
          <w:sz w:val="28"/>
          <w:szCs w:val="28"/>
        </w:rPr>
        <w:t xml:space="preserve">Творческие способности. Составляющие: художественная одарённость, вокальная одарённость, литературная одарённость, артистическая одарённость, конструкторская одарённость. </w:t>
      </w:r>
    </w:p>
    <w:p w:rsidR="00C265EE" w:rsidRPr="00C265EE" w:rsidRDefault="00C265EE" w:rsidP="00C265EE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5EE">
        <w:rPr>
          <w:rFonts w:ascii="Times New Roman" w:hAnsi="Times New Roman" w:cs="Times New Roman"/>
          <w:sz w:val="28"/>
          <w:szCs w:val="28"/>
        </w:rPr>
        <w:t>Психомоторные способности. Составляющие: спортивная одарённость, хореографическая одарённость.</w:t>
      </w:r>
    </w:p>
    <w:p w:rsidR="00C265EE" w:rsidRPr="00C265EE" w:rsidRDefault="00C265EE" w:rsidP="00C265EE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5EE">
        <w:rPr>
          <w:rFonts w:ascii="Times New Roman" w:hAnsi="Times New Roman" w:cs="Times New Roman"/>
          <w:sz w:val="28"/>
          <w:szCs w:val="28"/>
        </w:rPr>
        <w:t>Коммуникативные способности. Составляющие: социально – личностная одарённость, лидерская одарённость.</w:t>
      </w:r>
    </w:p>
    <w:p w:rsidR="00C265EE" w:rsidRPr="00220A11" w:rsidRDefault="00C265EE" w:rsidP="00C265E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11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«Виды одаренности в зависимости от вида предпочитаемой деятельности»</w:t>
      </w:r>
    </w:p>
    <w:p w:rsidR="00C265EE" w:rsidRDefault="00C265EE" w:rsidP="00C265EE">
      <w:pPr>
        <w:shd w:val="clear" w:color="auto" w:fill="FFFFFF"/>
        <w:spacing w:before="90" w:after="90" w:line="240" w:lineRule="auto"/>
        <w:ind w:left="360"/>
        <w:jc w:val="righ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tbl>
      <w:tblPr>
        <w:tblStyle w:val="a7"/>
        <w:tblW w:w="0" w:type="auto"/>
        <w:tblInd w:w="-601" w:type="dxa"/>
        <w:tblLook w:val="04A0"/>
      </w:tblPr>
      <w:tblGrid>
        <w:gridCol w:w="2464"/>
        <w:gridCol w:w="3348"/>
        <w:gridCol w:w="4360"/>
      </w:tblGrid>
      <w:tr w:rsidR="00C265EE" w:rsidTr="00AC770F">
        <w:tc>
          <w:tcPr>
            <w:tcW w:w="2464" w:type="dxa"/>
          </w:tcPr>
          <w:p w:rsidR="00C265EE" w:rsidRPr="00220A11" w:rsidRDefault="00C265EE" w:rsidP="00AC770F">
            <w:pPr>
              <w:spacing w:before="90" w:after="9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</w:p>
          <w:p w:rsidR="00C265EE" w:rsidRPr="00220A11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3348" w:type="dxa"/>
          </w:tcPr>
          <w:p w:rsidR="00C265EE" w:rsidRPr="00220A11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Составляющие</w:t>
            </w:r>
          </w:p>
        </w:tc>
        <w:tc>
          <w:tcPr>
            <w:tcW w:w="4360" w:type="dxa"/>
          </w:tcPr>
          <w:p w:rsidR="00C265EE" w:rsidRPr="00220A11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A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проявляются</w:t>
            </w:r>
          </w:p>
        </w:tc>
      </w:tr>
      <w:tr w:rsidR="00C265EE" w:rsidTr="00AC770F">
        <w:tc>
          <w:tcPr>
            <w:tcW w:w="2464" w:type="dxa"/>
            <w:vMerge w:val="restart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Pr="00220A11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20A11">
              <w:rPr>
                <w:rFonts w:ascii="Times New Roman" w:hAnsi="Times New Roman" w:cs="Times New Roman"/>
                <w:sz w:val="28"/>
                <w:szCs w:val="28"/>
              </w:rPr>
              <w:t>Академические способности</w:t>
            </w: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0A11">
              <w:rPr>
                <w:rFonts w:ascii="Times New Roman" w:hAnsi="Times New Roman" w:cs="Times New Roman"/>
                <w:sz w:val="28"/>
                <w:szCs w:val="28"/>
              </w:rPr>
              <w:t>отивацион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–</w:t>
            </w: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</w:t>
            </w:r>
          </w:p>
          <w:p w:rsidR="00C265EE" w:rsidRPr="00220A11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ребенка к получению знаний и умений, познавательная активность, проявление интереса к новому</w:t>
            </w:r>
          </w:p>
        </w:tc>
      </w:tr>
      <w:tr w:rsidR="00C265EE" w:rsidTr="00AC770F">
        <w:tc>
          <w:tcPr>
            <w:tcW w:w="2464" w:type="dxa"/>
            <w:vMerge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0A11">
              <w:rPr>
                <w:rFonts w:ascii="Times New Roman" w:hAnsi="Times New Roman" w:cs="Times New Roman"/>
                <w:sz w:val="28"/>
                <w:szCs w:val="28"/>
              </w:rPr>
              <w:t xml:space="preserve">пособности </w:t>
            </w:r>
          </w:p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220A11">
              <w:rPr>
                <w:rFonts w:ascii="Times New Roman" w:hAnsi="Times New Roman" w:cs="Times New Roman"/>
                <w:sz w:val="28"/>
                <w:szCs w:val="28"/>
              </w:rPr>
              <w:t>к обучению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Успешность в освоении программного материала, широкий кругозор, высокие показатели по развитию психических познавательных процессов</w:t>
            </w:r>
          </w:p>
        </w:tc>
      </w:tr>
      <w:tr w:rsidR="00C265EE" w:rsidTr="00AC770F">
        <w:tc>
          <w:tcPr>
            <w:tcW w:w="2464" w:type="dxa"/>
            <w:vMerge w:val="restart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способности</w:t>
            </w: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Художественные </w:t>
            </w:r>
          </w:p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фантазии в творческих художественных работах, Высокое качество и разнообразие творческих работ в соответствии с возрастом (рисунки, поделки)</w:t>
            </w:r>
          </w:p>
        </w:tc>
      </w:tr>
      <w:tr w:rsidR="00C265EE" w:rsidTr="00AC770F">
        <w:tc>
          <w:tcPr>
            <w:tcW w:w="2464" w:type="dxa"/>
            <w:vMerge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Вокальные</w:t>
            </w:r>
          </w:p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понимать и воспроизводить мелодию, чувство ритма, хороший голос, музыкальный слух</w:t>
            </w:r>
          </w:p>
        </w:tc>
      </w:tr>
      <w:tr w:rsidR="00C265EE" w:rsidTr="00AC770F">
        <w:tc>
          <w:tcPr>
            <w:tcW w:w="2464" w:type="dxa"/>
            <w:vMerge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Литературные </w:t>
            </w:r>
          </w:p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Хорошая речевая фантазия, умение составлять рассказы, сказки, чувство рифмы, легкое запоминание стихов</w:t>
            </w:r>
          </w:p>
        </w:tc>
      </w:tr>
      <w:tr w:rsidR="00C265EE" w:rsidTr="00AC770F">
        <w:tc>
          <w:tcPr>
            <w:tcW w:w="2464" w:type="dxa"/>
            <w:vMerge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Артистические </w:t>
            </w:r>
          </w:p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«вжиться» в роль, держаться на публике, желание подражать вымышленным (или реальным) персонажам, двигательная и речевая память</w:t>
            </w:r>
          </w:p>
        </w:tc>
      </w:tr>
      <w:tr w:rsidR="00C265EE" w:rsidTr="00AC770F">
        <w:tc>
          <w:tcPr>
            <w:tcW w:w="2464" w:type="dxa"/>
            <w:vMerge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Конструкторские </w:t>
            </w:r>
          </w:p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Развитое пространственное мышление, любовь к конструированию, генерирование оригинальных идей для различных конструкций, способность к изобретательству, рационализации</w:t>
            </w:r>
          </w:p>
        </w:tc>
      </w:tr>
      <w:tr w:rsidR="00C265EE" w:rsidTr="00AC770F">
        <w:tc>
          <w:tcPr>
            <w:tcW w:w="2464" w:type="dxa"/>
            <w:vMerge w:val="restart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Психомоторные способности</w:t>
            </w: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</w:t>
            </w:r>
          </w:p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способности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Высокие спортивные показатели в соответствии с возрастом, стремление к движению, воля к спортивным достижениям, физические данные и выносливость</w:t>
            </w:r>
          </w:p>
        </w:tc>
      </w:tr>
      <w:tr w:rsidR="00C265EE" w:rsidTr="00AC770F">
        <w:tc>
          <w:tcPr>
            <w:tcW w:w="2464" w:type="dxa"/>
            <w:vMerge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Хореографические способности</w:t>
            </w:r>
          </w:p>
        </w:tc>
        <w:tc>
          <w:tcPr>
            <w:tcW w:w="4360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ритма, музыкальный слух, способность копировать движения, хорошая двигательная память</w:t>
            </w:r>
          </w:p>
        </w:tc>
      </w:tr>
      <w:tr w:rsidR="00C265EE" w:rsidTr="00AC770F">
        <w:tc>
          <w:tcPr>
            <w:tcW w:w="2464" w:type="dxa"/>
            <w:vMerge w:val="restart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способности</w:t>
            </w:r>
          </w:p>
        </w:tc>
        <w:tc>
          <w:tcPr>
            <w:tcW w:w="3348" w:type="dxa"/>
            <w:vAlign w:val="center"/>
          </w:tcPr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Социально-личностные</w:t>
            </w:r>
            <w:r w:rsidRPr="00783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</w:t>
            </w:r>
          </w:p>
        </w:tc>
        <w:tc>
          <w:tcPr>
            <w:tcW w:w="4360" w:type="dxa"/>
            <w:vAlign w:val="center"/>
          </w:tcPr>
          <w:p w:rsidR="00C265EE" w:rsidRPr="007C7A6F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понимать партнера по общению, чувствовать его эмоциональное состояние, гасить конфликты</w:t>
            </w:r>
          </w:p>
        </w:tc>
      </w:tr>
      <w:tr w:rsidR="00C265EE" w:rsidTr="00AC770F">
        <w:tc>
          <w:tcPr>
            <w:tcW w:w="2464" w:type="dxa"/>
            <w:vMerge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348" w:type="dxa"/>
            <w:vAlign w:val="center"/>
          </w:tcPr>
          <w:p w:rsidR="00C265EE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Лидерские</w:t>
            </w:r>
          </w:p>
          <w:p w:rsidR="00C265EE" w:rsidRPr="0078387D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способности</w:t>
            </w:r>
          </w:p>
        </w:tc>
        <w:tc>
          <w:tcPr>
            <w:tcW w:w="4360" w:type="dxa"/>
            <w:vAlign w:val="center"/>
          </w:tcPr>
          <w:p w:rsidR="00C265EE" w:rsidRPr="007C7A6F" w:rsidRDefault="00C265EE" w:rsidP="00AC770F">
            <w:pPr>
              <w:spacing w:before="90" w:after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организовать сверстников на какое-либо общее дело, игру, настойчивость в достижении цели, умение добиваться результата, и стремление контролировать ситуацию</w:t>
            </w:r>
          </w:p>
        </w:tc>
      </w:tr>
    </w:tbl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/>
        <w:rPr>
          <w:color w:val="544645"/>
          <w:sz w:val="28"/>
          <w:szCs w:val="28"/>
        </w:rPr>
      </w:pPr>
      <w:proofErr w:type="spellStart"/>
      <w:r w:rsidRPr="00C265EE">
        <w:rPr>
          <w:rStyle w:val="a4"/>
          <w:b/>
          <w:bCs/>
          <w:color w:val="000000"/>
          <w:sz w:val="28"/>
          <w:szCs w:val="28"/>
        </w:rPr>
        <w:t>Опросник</w:t>
      </w:r>
      <w:proofErr w:type="spellEnd"/>
      <w:r w:rsidRPr="00C265EE">
        <w:rPr>
          <w:rStyle w:val="a4"/>
          <w:b/>
          <w:bCs/>
          <w:color w:val="000000"/>
          <w:sz w:val="28"/>
          <w:szCs w:val="28"/>
        </w:rPr>
        <w:t xml:space="preserve"> для выявления (экспертной оценки) одарённых детей А.А. Лосевой.</w:t>
      </w:r>
      <w:r w:rsidRPr="00C265EE">
        <w:rPr>
          <w:color w:val="000000"/>
          <w:sz w:val="28"/>
          <w:szCs w:val="28"/>
        </w:rPr>
        <w:t> </w:t>
      </w:r>
      <w:proofErr w:type="gramStart"/>
      <w:r w:rsidRPr="00C265EE">
        <w:rPr>
          <w:color w:val="000000"/>
          <w:sz w:val="28"/>
          <w:szCs w:val="28"/>
        </w:rPr>
        <w:t>Данный</w:t>
      </w:r>
      <w:proofErr w:type="gramEnd"/>
      <w:r w:rsidRPr="00C265EE">
        <w:rPr>
          <w:color w:val="000000"/>
          <w:sz w:val="28"/>
          <w:szCs w:val="28"/>
        </w:rPr>
        <w:t xml:space="preserve"> </w:t>
      </w:r>
      <w:proofErr w:type="spellStart"/>
      <w:r w:rsidRPr="00C265EE">
        <w:rPr>
          <w:color w:val="000000"/>
          <w:sz w:val="28"/>
          <w:szCs w:val="28"/>
        </w:rPr>
        <w:t>опросник</w:t>
      </w:r>
      <w:proofErr w:type="spellEnd"/>
      <w:r w:rsidRPr="00C265EE">
        <w:rPr>
          <w:color w:val="000000"/>
          <w:sz w:val="28"/>
          <w:szCs w:val="28"/>
        </w:rPr>
        <w:t xml:space="preserve"> может быть использован для оценки одарённости дошкольников педагогами, родителями, психологом. </w:t>
      </w:r>
      <w:proofErr w:type="spellStart"/>
      <w:proofErr w:type="gramStart"/>
      <w:r w:rsidRPr="00C265EE">
        <w:rPr>
          <w:color w:val="000000"/>
          <w:sz w:val="28"/>
          <w:szCs w:val="28"/>
        </w:rPr>
        <w:t>Опросник</w:t>
      </w:r>
      <w:proofErr w:type="spellEnd"/>
      <w:r w:rsidRPr="00C265EE">
        <w:rPr>
          <w:color w:val="000000"/>
          <w:sz w:val="28"/>
          <w:szCs w:val="28"/>
        </w:rPr>
        <w:t xml:space="preserve"> включает характеристики 10 сфер, где дошкольник может проявить способности: интеллектуальной, академических достижений, творческой, литературной, артистической, музыкальной, технической, двигательной, художественной, социальной.</w:t>
      </w:r>
      <w:proofErr w:type="gramEnd"/>
      <w:r w:rsidRPr="00C265EE">
        <w:rPr>
          <w:color w:val="000000"/>
          <w:sz w:val="28"/>
          <w:szCs w:val="28"/>
        </w:rPr>
        <w:t xml:space="preserve"> Экспертам предлагается оценить по </w:t>
      </w:r>
      <w:proofErr w:type="spellStart"/>
      <w:r w:rsidRPr="00C265EE">
        <w:rPr>
          <w:color w:val="000000"/>
          <w:sz w:val="28"/>
          <w:szCs w:val="28"/>
        </w:rPr>
        <w:t>четырёхбалльной</w:t>
      </w:r>
      <w:proofErr w:type="spellEnd"/>
      <w:r w:rsidRPr="00C265EE">
        <w:rPr>
          <w:color w:val="000000"/>
          <w:sz w:val="28"/>
          <w:szCs w:val="28"/>
        </w:rPr>
        <w:t xml:space="preserve"> системе характеристики указанных сфер проявления одарённости. Если какая-то характеристика присуща дошкольнику в наивысшей степени, выставляется 5 баллов; 2 балла – самая низкая оценка. Далее вычисляется </w:t>
      </w:r>
      <w:proofErr w:type="gramStart"/>
      <w:r w:rsidRPr="00C265EE">
        <w:rPr>
          <w:color w:val="000000"/>
          <w:sz w:val="28"/>
          <w:szCs w:val="28"/>
        </w:rPr>
        <w:t>средняя</w:t>
      </w:r>
      <w:proofErr w:type="gramEnd"/>
      <w:r w:rsidRPr="00C265EE">
        <w:rPr>
          <w:color w:val="000000"/>
          <w:sz w:val="28"/>
          <w:szCs w:val="28"/>
        </w:rPr>
        <w:t xml:space="preserve"> арифметическая для каждого испытуемого.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360" w:afterAutospacing="0"/>
        <w:rPr>
          <w:color w:val="777777"/>
          <w:sz w:val="28"/>
          <w:szCs w:val="28"/>
        </w:rPr>
      </w:pPr>
      <w:r w:rsidRPr="00C265EE">
        <w:rPr>
          <w:rStyle w:val="a4"/>
          <w:b/>
          <w:bCs/>
          <w:color w:val="000000"/>
          <w:sz w:val="28"/>
          <w:szCs w:val="28"/>
        </w:rPr>
        <w:t>Методика «Карта одарённости» разработанная А.И. Савенковым</w:t>
      </w:r>
      <w:r w:rsidRPr="00C265EE">
        <w:rPr>
          <w:color w:val="000000"/>
          <w:sz w:val="28"/>
          <w:szCs w:val="28"/>
        </w:rPr>
        <w:t xml:space="preserve">, предназначена для родителей, но может применяться и педагогами. </w:t>
      </w:r>
      <w:proofErr w:type="gramStart"/>
      <w:r w:rsidRPr="00C265EE">
        <w:rPr>
          <w:color w:val="000000"/>
          <w:sz w:val="28"/>
          <w:szCs w:val="28"/>
        </w:rPr>
        <w:t>Она позволяет оценить степень развития у ребёнка от 5 до 10 лет следующих видов одарённости: интеллектуальная, творческая, академическая, художественно-изобразительная, музыкальная, литературная, артистическая, техническая, лидерская, спортивная.</w:t>
      </w:r>
      <w:proofErr w:type="gramEnd"/>
      <w:r w:rsidRPr="00C265EE">
        <w:rPr>
          <w:color w:val="000000"/>
          <w:sz w:val="28"/>
          <w:szCs w:val="28"/>
        </w:rPr>
        <w:t xml:space="preserve"> Методика выполняет две функции:</w:t>
      </w:r>
    </w:p>
    <w:p w:rsidR="00C265EE" w:rsidRPr="00C265EE" w:rsidRDefault="00C265EE" w:rsidP="00C265E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>Диагностическая. С помощью данной методики можно количественно оценить степень выраженности у ребёнка различных видов одарённости.</w:t>
      </w:r>
    </w:p>
    <w:p w:rsidR="00C265EE" w:rsidRPr="00C265EE" w:rsidRDefault="00C265EE" w:rsidP="00C265EE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777777"/>
          <w:sz w:val="28"/>
          <w:szCs w:val="28"/>
        </w:rPr>
      </w:pPr>
      <w:r w:rsidRPr="00C265EE">
        <w:rPr>
          <w:rFonts w:ascii="Times New Roman" w:hAnsi="Times New Roman" w:cs="Times New Roman"/>
          <w:color w:val="000000"/>
          <w:sz w:val="28"/>
          <w:szCs w:val="28"/>
        </w:rPr>
        <w:t>Развивающая. Утверждения, по которым оценивается ребёнок, можно рассматривать как основание для маршрута его дальнейшего развития. Родители могут обратить внимание на то, чего, может быть, раньше не замечали, усилить внимание к тем сторонам, которые им представляются более ценными.</w:t>
      </w:r>
    </w:p>
    <w:p w:rsidR="00C265EE" w:rsidRPr="00C265EE" w:rsidRDefault="00C265EE" w:rsidP="00C265EE">
      <w:pPr>
        <w:pStyle w:val="a5"/>
        <w:shd w:val="clear" w:color="auto" w:fill="FFFFFF"/>
        <w:spacing w:before="0" w:beforeAutospacing="0" w:after="0" w:afterAutospacing="0"/>
        <w:rPr>
          <w:color w:val="544645"/>
          <w:sz w:val="28"/>
          <w:szCs w:val="28"/>
        </w:rPr>
      </w:pPr>
      <w:proofErr w:type="spellStart"/>
      <w:r w:rsidRPr="00C265EE">
        <w:rPr>
          <w:rStyle w:val="a4"/>
          <w:b/>
          <w:bCs/>
          <w:color w:val="000000"/>
          <w:sz w:val="28"/>
          <w:szCs w:val="28"/>
        </w:rPr>
        <w:t>Опросник</w:t>
      </w:r>
      <w:proofErr w:type="spellEnd"/>
      <w:r w:rsidRPr="00C265EE">
        <w:rPr>
          <w:rStyle w:val="a4"/>
          <w:b/>
          <w:bCs/>
          <w:color w:val="000000"/>
          <w:sz w:val="28"/>
          <w:szCs w:val="28"/>
        </w:rPr>
        <w:t xml:space="preserve"> </w:t>
      </w:r>
      <w:proofErr w:type="spellStart"/>
      <w:r w:rsidRPr="00C265EE">
        <w:rPr>
          <w:rStyle w:val="a4"/>
          <w:b/>
          <w:bCs/>
          <w:color w:val="000000"/>
          <w:sz w:val="28"/>
          <w:szCs w:val="28"/>
        </w:rPr>
        <w:t>креативности</w:t>
      </w:r>
      <w:proofErr w:type="spellEnd"/>
      <w:r w:rsidRPr="00C265EE">
        <w:rPr>
          <w:rStyle w:val="a4"/>
          <w:b/>
          <w:bCs/>
          <w:color w:val="000000"/>
          <w:sz w:val="28"/>
          <w:szCs w:val="28"/>
        </w:rPr>
        <w:t xml:space="preserve"> Дж. </w:t>
      </w:r>
      <w:proofErr w:type="spellStart"/>
      <w:r w:rsidRPr="00C265EE">
        <w:rPr>
          <w:rStyle w:val="a4"/>
          <w:b/>
          <w:bCs/>
          <w:color w:val="000000"/>
          <w:sz w:val="28"/>
          <w:szCs w:val="28"/>
        </w:rPr>
        <w:t>Рензулли</w:t>
      </w:r>
      <w:proofErr w:type="spellEnd"/>
      <w:r w:rsidRPr="00C265EE">
        <w:rPr>
          <w:rStyle w:val="a4"/>
          <w:b/>
          <w:bCs/>
          <w:color w:val="000000"/>
          <w:sz w:val="28"/>
          <w:szCs w:val="28"/>
        </w:rPr>
        <w:t xml:space="preserve"> (для детей от 5 лет) в адаптации Е.Е. Туник</w:t>
      </w:r>
      <w:r w:rsidRPr="00C265EE">
        <w:rPr>
          <w:color w:val="000000"/>
          <w:sz w:val="28"/>
          <w:szCs w:val="28"/>
        </w:rPr>
        <w:t xml:space="preserve">, состоящий из списков характеристик творческого мышления и поведения, разработан специально для идентификации проявлений </w:t>
      </w:r>
      <w:proofErr w:type="spellStart"/>
      <w:r w:rsidRPr="00C265EE">
        <w:rPr>
          <w:color w:val="000000"/>
          <w:sz w:val="28"/>
          <w:szCs w:val="28"/>
        </w:rPr>
        <w:t>креативности</w:t>
      </w:r>
      <w:proofErr w:type="spellEnd"/>
      <w:r w:rsidRPr="00C265EE">
        <w:rPr>
          <w:color w:val="000000"/>
          <w:sz w:val="28"/>
          <w:szCs w:val="28"/>
        </w:rPr>
        <w:t xml:space="preserve">, доступных внешнему наблюдению. С работой над </w:t>
      </w:r>
      <w:proofErr w:type="spellStart"/>
      <w:r w:rsidRPr="00C265EE">
        <w:rPr>
          <w:color w:val="000000"/>
          <w:sz w:val="28"/>
          <w:szCs w:val="28"/>
        </w:rPr>
        <w:t>опросниками</w:t>
      </w:r>
      <w:proofErr w:type="spellEnd"/>
      <w:r w:rsidRPr="00C265EE">
        <w:rPr>
          <w:color w:val="000000"/>
          <w:sz w:val="28"/>
          <w:szCs w:val="28"/>
        </w:rPr>
        <w:t xml:space="preserve"> можно быстро (за 10-20 минут) справиться самостоятельно и также самостоятельно произвести подсчёты. Каждый пункт оценивается на основе наблюдений за социальными взаимодействиями ребёнка в окружающей среде (во время игры, во время какой-либо иной деятельности, на занятиях). </w:t>
      </w:r>
      <w:proofErr w:type="gramStart"/>
      <w:r w:rsidRPr="00C265EE">
        <w:rPr>
          <w:color w:val="000000"/>
          <w:sz w:val="28"/>
          <w:szCs w:val="28"/>
        </w:rPr>
        <w:t>Данный</w:t>
      </w:r>
      <w:proofErr w:type="gramEnd"/>
      <w:r w:rsidRPr="00C265EE">
        <w:rPr>
          <w:color w:val="000000"/>
          <w:sz w:val="28"/>
          <w:szCs w:val="28"/>
        </w:rPr>
        <w:t xml:space="preserve"> </w:t>
      </w:r>
      <w:proofErr w:type="spellStart"/>
      <w:r w:rsidRPr="00C265EE">
        <w:rPr>
          <w:color w:val="000000"/>
          <w:sz w:val="28"/>
          <w:szCs w:val="28"/>
        </w:rPr>
        <w:t>опросник</w:t>
      </w:r>
      <w:proofErr w:type="spellEnd"/>
      <w:r w:rsidRPr="00C265EE">
        <w:rPr>
          <w:color w:val="000000"/>
          <w:sz w:val="28"/>
          <w:szCs w:val="28"/>
        </w:rPr>
        <w:t xml:space="preserve"> позволяет провести экспертную оценку </w:t>
      </w:r>
      <w:proofErr w:type="spellStart"/>
      <w:r w:rsidRPr="00C265EE">
        <w:rPr>
          <w:color w:val="000000"/>
          <w:sz w:val="28"/>
          <w:szCs w:val="28"/>
        </w:rPr>
        <w:t>креативности</w:t>
      </w:r>
      <w:proofErr w:type="spellEnd"/>
      <w:r w:rsidRPr="00C265EE">
        <w:rPr>
          <w:color w:val="000000"/>
          <w:sz w:val="28"/>
          <w:szCs w:val="28"/>
        </w:rPr>
        <w:t xml:space="preserve"> дошкольника педагогами, родителями, психологом. По результатам обследования выявляется уровень </w:t>
      </w:r>
      <w:proofErr w:type="spellStart"/>
      <w:r w:rsidRPr="00C265EE">
        <w:rPr>
          <w:color w:val="000000"/>
          <w:sz w:val="28"/>
          <w:szCs w:val="28"/>
        </w:rPr>
        <w:t>креативности</w:t>
      </w:r>
      <w:proofErr w:type="spellEnd"/>
      <w:r w:rsidRPr="00C265EE">
        <w:rPr>
          <w:color w:val="000000"/>
          <w:sz w:val="28"/>
          <w:szCs w:val="28"/>
        </w:rPr>
        <w:t>.</w:t>
      </w:r>
    </w:p>
    <w:p w:rsidR="00A13C29" w:rsidRPr="00C265EE" w:rsidRDefault="004E0489" w:rsidP="004E048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5E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Начало </w:t>
      </w:r>
      <w:r w:rsidR="00A13C29" w:rsidRPr="00C265E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sectPr w:rsidR="00A13C29" w:rsidRPr="00C265EE" w:rsidSect="00FB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D91"/>
    <w:multiLevelType w:val="multilevel"/>
    <w:tmpl w:val="E01880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B78"/>
    <w:multiLevelType w:val="hybridMultilevel"/>
    <w:tmpl w:val="CF466D10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12057"/>
    <w:multiLevelType w:val="multilevel"/>
    <w:tmpl w:val="B19C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F78B6"/>
    <w:multiLevelType w:val="multilevel"/>
    <w:tmpl w:val="3F58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916E5"/>
    <w:multiLevelType w:val="multilevel"/>
    <w:tmpl w:val="2D6CE6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B97817"/>
    <w:multiLevelType w:val="hybridMultilevel"/>
    <w:tmpl w:val="6C567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80DE7"/>
    <w:multiLevelType w:val="multilevel"/>
    <w:tmpl w:val="02C8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A85F63"/>
    <w:multiLevelType w:val="multilevel"/>
    <w:tmpl w:val="28CED90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AFC6F9F"/>
    <w:multiLevelType w:val="multilevel"/>
    <w:tmpl w:val="CF1C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D059C6"/>
    <w:multiLevelType w:val="multilevel"/>
    <w:tmpl w:val="A25A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533BA8"/>
    <w:multiLevelType w:val="multilevel"/>
    <w:tmpl w:val="A85093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A6E9D"/>
    <w:multiLevelType w:val="hybridMultilevel"/>
    <w:tmpl w:val="63D2C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D0D51"/>
    <w:multiLevelType w:val="hybridMultilevel"/>
    <w:tmpl w:val="380232D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CFA34D0"/>
    <w:multiLevelType w:val="hybridMultilevel"/>
    <w:tmpl w:val="9B92C2D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19D7FA3"/>
    <w:multiLevelType w:val="multilevel"/>
    <w:tmpl w:val="6FBE4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C72136D"/>
    <w:multiLevelType w:val="multilevel"/>
    <w:tmpl w:val="C938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ED435B"/>
    <w:multiLevelType w:val="multilevel"/>
    <w:tmpl w:val="9BC8BC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077AF8"/>
    <w:multiLevelType w:val="multilevel"/>
    <w:tmpl w:val="91CA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CB7414"/>
    <w:multiLevelType w:val="multilevel"/>
    <w:tmpl w:val="EB024C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411F7F70"/>
    <w:multiLevelType w:val="multilevel"/>
    <w:tmpl w:val="C0784A2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42C250E1"/>
    <w:multiLevelType w:val="multilevel"/>
    <w:tmpl w:val="1B92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565C5"/>
    <w:multiLevelType w:val="hybridMultilevel"/>
    <w:tmpl w:val="1B0C1D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002291"/>
    <w:multiLevelType w:val="hybridMultilevel"/>
    <w:tmpl w:val="616CF4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9FF0E8D"/>
    <w:multiLevelType w:val="multilevel"/>
    <w:tmpl w:val="DB000C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D809B8"/>
    <w:multiLevelType w:val="multilevel"/>
    <w:tmpl w:val="7E169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A46AA1"/>
    <w:multiLevelType w:val="hybridMultilevel"/>
    <w:tmpl w:val="F04886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54D07B9"/>
    <w:multiLevelType w:val="multilevel"/>
    <w:tmpl w:val="F5FC5C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F4D1DBC"/>
    <w:multiLevelType w:val="hybridMultilevel"/>
    <w:tmpl w:val="16EC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23E8C"/>
    <w:multiLevelType w:val="hybridMultilevel"/>
    <w:tmpl w:val="133C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70171"/>
    <w:multiLevelType w:val="multilevel"/>
    <w:tmpl w:val="D7AA3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21"/>
  </w:num>
  <w:num w:numId="4">
    <w:abstractNumId w:val="5"/>
  </w:num>
  <w:num w:numId="5">
    <w:abstractNumId w:val="11"/>
  </w:num>
  <w:num w:numId="6">
    <w:abstractNumId w:val="12"/>
  </w:num>
  <w:num w:numId="7">
    <w:abstractNumId w:val="13"/>
  </w:num>
  <w:num w:numId="8">
    <w:abstractNumId w:val="25"/>
  </w:num>
  <w:num w:numId="9">
    <w:abstractNumId w:val="27"/>
  </w:num>
  <w:num w:numId="10">
    <w:abstractNumId w:val="22"/>
  </w:num>
  <w:num w:numId="11">
    <w:abstractNumId w:val="24"/>
  </w:num>
  <w:num w:numId="12">
    <w:abstractNumId w:val="9"/>
  </w:num>
  <w:num w:numId="13">
    <w:abstractNumId w:val="0"/>
  </w:num>
  <w:num w:numId="14">
    <w:abstractNumId w:val="4"/>
  </w:num>
  <w:num w:numId="15">
    <w:abstractNumId w:val="26"/>
  </w:num>
  <w:num w:numId="16">
    <w:abstractNumId w:val="7"/>
  </w:num>
  <w:num w:numId="17">
    <w:abstractNumId w:val="23"/>
  </w:num>
  <w:num w:numId="18">
    <w:abstractNumId w:val="16"/>
  </w:num>
  <w:num w:numId="19">
    <w:abstractNumId w:val="8"/>
  </w:num>
  <w:num w:numId="20">
    <w:abstractNumId w:val="10"/>
  </w:num>
  <w:num w:numId="21">
    <w:abstractNumId w:val="3"/>
  </w:num>
  <w:num w:numId="22">
    <w:abstractNumId w:val="17"/>
  </w:num>
  <w:num w:numId="23">
    <w:abstractNumId w:val="2"/>
  </w:num>
  <w:num w:numId="24">
    <w:abstractNumId w:val="19"/>
  </w:num>
  <w:num w:numId="25">
    <w:abstractNumId w:val="29"/>
  </w:num>
  <w:num w:numId="26">
    <w:abstractNumId w:val="18"/>
  </w:num>
  <w:num w:numId="27">
    <w:abstractNumId w:val="15"/>
  </w:num>
  <w:num w:numId="28">
    <w:abstractNumId w:val="6"/>
  </w:num>
  <w:num w:numId="29">
    <w:abstractNumId w:val="20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091"/>
    <w:rsid w:val="000423E4"/>
    <w:rsid w:val="000762B4"/>
    <w:rsid w:val="000E7766"/>
    <w:rsid w:val="001872C4"/>
    <w:rsid w:val="00220A11"/>
    <w:rsid w:val="002F177B"/>
    <w:rsid w:val="002F5748"/>
    <w:rsid w:val="002F590A"/>
    <w:rsid w:val="003F1CA6"/>
    <w:rsid w:val="00421D05"/>
    <w:rsid w:val="0044378F"/>
    <w:rsid w:val="0045644B"/>
    <w:rsid w:val="00483FD6"/>
    <w:rsid w:val="004B04D6"/>
    <w:rsid w:val="004E0489"/>
    <w:rsid w:val="004F1E79"/>
    <w:rsid w:val="00567AE9"/>
    <w:rsid w:val="0072384F"/>
    <w:rsid w:val="0078387D"/>
    <w:rsid w:val="007C7A6F"/>
    <w:rsid w:val="008E5091"/>
    <w:rsid w:val="009179F1"/>
    <w:rsid w:val="009356B9"/>
    <w:rsid w:val="00A13C29"/>
    <w:rsid w:val="00B30B34"/>
    <w:rsid w:val="00BB38B5"/>
    <w:rsid w:val="00C265EE"/>
    <w:rsid w:val="00D3517B"/>
    <w:rsid w:val="00EC3331"/>
    <w:rsid w:val="00EF427B"/>
    <w:rsid w:val="00F16768"/>
    <w:rsid w:val="00F602D6"/>
    <w:rsid w:val="00F75A94"/>
    <w:rsid w:val="00F77865"/>
    <w:rsid w:val="00F82C60"/>
    <w:rsid w:val="00FB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EE"/>
  </w:style>
  <w:style w:type="paragraph" w:styleId="1">
    <w:name w:val="heading 1"/>
    <w:basedOn w:val="a"/>
    <w:next w:val="a"/>
    <w:link w:val="10"/>
    <w:uiPriority w:val="9"/>
    <w:qFormat/>
    <w:rsid w:val="00C26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1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13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091"/>
    <w:rPr>
      <w:b/>
      <w:bCs/>
    </w:rPr>
  </w:style>
  <w:style w:type="character" w:styleId="a4">
    <w:name w:val="Emphasis"/>
    <w:basedOn w:val="a0"/>
    <w:uiPriority w:val="20"/>
    <w:qFormat/>
    <w:rsid w:val="008E5091"/>
    <w:rPr>
      <w:i/>
      <w:iCs/>
    </w:rPr>
  </w:style>
  <w:style w:type="paragraph" w:styleId="a5">
    <w:name w:val="Normal (Web)"/>
    <w:basedOn w:val="a"/>
    <w:uiPriority w:val="99"/>
    <w:unhideWhenUsed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E5091"/>
  </w:style>
  <w:style w:type="paragraph" w:customStyle="1" w:styleId="c5">
    <w:name w:val="c5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5091"/>
  </w:style>
  <w:style w:type="character" w:customStyle="1" w:styleId="c2">
    <w:name w:val="c2"/>
    <w:basedOn w:val="a0"/>
    <w:rsid w:val="008E5091"/>
  </w:style>
  <w:style w:type="character" w:customStyle="1" w:styleId="c15">
    <w:name w:val="c15"/>
    <w:basedOn w:val="a0"/>
    <w:rsid w:val="008E5091"/>
  </w:style>
  <w:style w:type="paragraph" w:customStyle="1" w:styleId="c12">
    <w:name w:val="c12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67AE9"/>
    <w:pPr>
      <w:ind w:left="720"/>
      <w:contextualSpacing/>
    </w:pPr>
  </w:style>
  <w:style w:type="table" w:styleId="a7">
    <w:name w:val="Table Grid"/>
    <w:basedOn w:val="a1"/>
    <w:uiPriority w:val="59"/>
    <w:rsid w:val="00220A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A13C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3C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13C2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3C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13C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3C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13C2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A13C2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A13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3C2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4B04D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26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3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502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07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6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34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565549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1835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76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F8200"/>
                            <w:left w:val="single" w:sz="36" w:space="0" w:color="EF8200"/>
                            <w:bottom w:val="single" w:sz="36" w:space="0" w:color="EF8200"/>
                            <w:right w:val="single" w:sz="36" w:space="0" w:color="EF8200"/>
                          </w:divBdr>
                        </w:div>
                      </w:divsChild>
                    </w:div>
                    <w:div w:id="19907449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36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11664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FF0F5"/>
                        <w:left w:val="single" w:sz="36" w:space="15" w:color="DFF0F5"/>
                        <w:bottom w:val="single" w:sz="36" w:space="11" w:color="DFF0F5"/>
                        <w:right w:val="single" w:sz="36" w:space="15" w:color="DFF0F5"/>
                      </w:divBdr>
                      <w:divsChild>
                        <w:div w:id="117519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90349">
                      <w:marLeft w:val="0"/>
                      <w:marRight w:val="0"/>
                      <w:marTop w:val="0"/>
                      <w:marBottom w:val="225"/>
                      <w:divBdr>
                        <w:top w:val="single" w:sz="36" w:space="11" w:color="DFF0F5"/>
                        <w:left w:val="single" w:sz="36" w:space="15" w:color="DFF0F5"/>
                        <w:bottom w:val="single" w:sz="36" w:space="11" w:color="DFF0F5"/>
                        <w:right w:val="single" w:sz="36" w:space="15" w:color="DFF0F5"/>
                      </w:divBdr>
                      <w:divsChild>
                        <w:div w:id="18986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04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46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76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1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9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95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9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62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35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11</cp:revision>
  <dcterms:created xsi:type="dcterms:W3CDTF">2019-04-02T18:32:00Z</dcterms:created>
  <dcterms:modified xsi:type="dcterms:W3CDTF">2022-04-01T12:40:00Z</dcterms:modified>
</cp:coreProperties>
</file>